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1" w:rsidRPr="00413B4E" w:rsidRDefault="00375C11" w:rsidP="00413B4E">
      <w:pPr>
        <w:ind w:firstLine="425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413B4E">
        <w:rPr>
          <w:rFonts w:ascii="Arial" w:hAnsi="Arial" w:cs="Arial"/>
          <w:b/>
          <w:i/>
          <w:color w:val="000000"/>
          <w:sz w:val="22"/>
          <w:szCs w:val="22"/>
          <w:u w:val="single"/>
        </w:rPr>
        <w:t>Призы:</w:t>
      </w:r>
    </w:p>
    <w:p w:rsidR="00422FC4" w:rsidRDefault="00422FC4" w:rsidP="00375C11">
      <w:pPr>
        <w:ind w:firstLine="425"/>
        <w:rPr>
          <w:rFonts w:ascii="Arial" w:hAnsi="Arial" w:cs="Arial"/>
          <w:color w:val="000000"/>
          <w:sz w:val="22"/>
          <w:szCs w:val="22"/>
        </w:rPr>
      </w:pPr>
    </w:p>
    <w:p w:rsidR="00086FC6" w:rsidRPr="00CE3BED" w:rsidRDefault="00086FC6" w:rsidP="00CE3BED">
      <w:pPr>
        <w:ind w:firstLine="426"/>
        <w:rPr>
          <w:b/>
          <w:i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Экскурсия</w:t>
      </w:r>
      <w:r w:rsidR="00375C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Программа 2: </w:t>
      </w:r>
    </w:p>
    <w:p w:rsidR="00086FC6" w:rsidRDefault="00086FC6" w:rsidP="00086FC6">
      <w:pPr>
        <w:pStyle w:val="a3"/>
        <w:spacing w:after="0"/>
        <w:rPr>
          <w:sz w:val="18"/>
          <w:szCs w:val="18"/>
        </w:rPr>
      </w:pPr>
    </w:p>
    <w:p w:rsidR="00086FC6" w:rsidRDefault="00086FC6" w:rsidP="00086FC6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Техника безопасности нахождения в питомнике - (5 минут);</w:t>
      </w:r>
    </w:p>
    <w:p w:rsidR="00086FC6" w:rsidRDefault="00086FC6" w:rsidP="00086FC6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Экскурсия по питомнику К-9 (познакомиться с такими животными как изюбр, корова, львы, рыси, волки, лошади, медведи и конечно же собаки, узнать как они попали в приют)- (25 минут);</w:t>
      </w:r>
    </w:p>
    <w:p w:rsidR="00086FC6" w:rsidRDefault="00086FC6" w:rsidP="00086FC6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Ознакомление с военной техникой периода ВОВ и послевоенного периода (БА-64, БА-64Е, конно-пулемётная тачанка, мототехника, пушка- сорокапятка, БТР-80, БРДМ-2, ЛУА</w:t>
      </w:r>
      <w:r w:rsidR="00CE3BED">
        <w:rPr>
          <w:sz w:val="18"/>
          <w:szCs w:val="18"/>
        </w:rPr>
        <w:t>З- Амфибия, самолёт АН-2 ) – (20</w:t>
      </w:r>
      <w:r>
        <w:rPr>
          <w:sz w:val="18"/>
          <w:szCs w:val="18"/>
        </w:rPr>
        <w:t xml:space="preserve"> минут);</w:t>
      </w:r>
    </w:p>
    <w:p w:rsidR="00086FC6" w:rsidRDefault="00086FC6" w:rsidP="00086FC6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Прогулка до укрепрайона (окопы, ДЗОТ, блиндаж) – (20 минут);</w:t>
      </w:r>
    </w:p>
    <w:p w:rsidR="00CE3BED" w:rsidRDefault="00086FC6" w:rsidP="00CE3BED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После прохождения инструкции, выгулять собаку приюта в сосновом лесу (общение с собаками – неиссякаемый источник добра и душевной теплоты);</w:t>
      </w:r>
    </w:p>
    <w:p w:rsidR="00422FC4" w:rsidRDefault="00422FC4" w:rsidP="00422FC4">
      <w:pPr>
        <w:pStyle w:val="a3"/>
        <w:ind w:left="1211"/>
        <w:rPr>
          <w:sz w:val="18"/>
          <w:szCs w:val="18"/>
        </w:rPr>
      </w:pPr>
    </w:p>
    <w:p w:rsidR="00422FC4" w:rsidRDefault="00CE3BED" w:rsidP="00CE3BED">
      <w:pPr>
        <w:pStyle w:val="a3"/>
        <w:ind w:left="1211" w:hanging="785"/>
        <w:rPr>
          <w:b/>
          <w:i/>
          <w:sz w:val="20"/>
          <w:szCs w:val="20"/>
          <w:u w:val="single"/>
        </w:rPr>
      </w:pPr>
      <w:r w:rsidRPr="00CE3BED">
        <w:rPr>
          <w:rFonts w:ascii="Arial" w:hAnsi="Arial" w:cs="Arial"/>
        </w:rPr>
        <w:t xml:space="preserve">Экскурсия  </w:t>
      </w:r>
      <w:r>
        <w:rPr>
          <w:b/>
          <w:i/>
          <w:sz w:val="28"/>
          <w:szCs w:val="28"/>
          <w:u w:val="single"/>
        </w:rPr>
        <w:t>Программа 3</w:t>
      </w:r>
      <w:r w:rsidRPr="00CE3BED">
        <w:rPr>
          <w:b/>
          <w:i/>
          <w:sz w:val="28"/>
          <w:szCs w:val="28"/>
          <w:u w:val="single"/>
        </w:rPr>
        <w:t xml:space="preserve">: </w:t>
      </w:r>
    </w:p>
    <w:p w:rsidR="00422FC4" w:rsidRPr="00422FC4" w:rsidRDefault="00422FC4" w:rsidP="00CE3BED">
      <w:pPr>
        <w:pStyle w:val="a3"/>
        <w:ind w:left="1211" w:hanging="785"/>
        <w:rPr>
          <w:b/>
          <w:i/>
          <w:sz w:val="20"/>
          <w:szCs w:val="20"/>
          <w:u w:val="single"/>
        </w:rPr>
      </w:pPr>
    </w:p>
    <w:p w:rsidR="00CE3BED" w:rsidRDefault="00CE3BED" w:rsidP="00422FC4">
      <w:pPr>
        <w:pStyle w:val="a3"/>
        <w:numPr>
          <w:ilvl w:val="0"/>
          <w:numId w:val="2"/>
        </w:numPr>
        <w:spacing w:after="0"/>
        <w:ind w:left="993" w:hanging="142"/>
        <w:rPr>
          <w:sz w:val="18"/>
          <w:szCs w:val="18"/>
        </w:rPr>
      </w:pPr>
      <w:r>
        <w:rPr>
          <w:sz w:val="18"/>
          <w:szCs w:val="18"/>
        </w:rPr>
        <w:t>Техника безопасности нахождения в питомнике - (5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Экскурсия по питомнику К-9 (познакомиться с такими животными как изюбр, корова, львы, рыси, волки, лошади, медведи и конечно же собаки, узнать как они попали в приют)- (25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Ознакомление с военной техникой периода ВОВ и послевоенного периода (БА-64, БА-64Е, конно-пулемётная тачанка, мототехника, пушка- сорокапятка, БТР-80, БРДМ-2, ЛУАЗ- Амфи</w:t>
      </w:r>
      <w:r w:rsidR="00647151">
        <w:rPr>
          <w:sz w:val="18"/>
          <w:szCs w:val="18"/>
        </w:rPr>
        <w:t>бия, самолёт АН-2 ) – (20</w:t>
      </w:r>
      <w:r>
        <w:rPr>
          <w:sz w:val="18"/>
          <w:szCs w:val="18"/>
        </w:rPr>
        <w:t xml:space="preserve">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Катание на военной технике (выезд до укрепрайона) – (15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Ознакомление с укрепрайоном (окопы, ДЗОТ, блиндаж) – (20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Ознакомление с оружием времён ВОВ и послевоенного периода (ППШ, Карабины снайперские и кавалерийские, пистолеты ТТ, наганы, пулемёты МАКСИМА, Дегтярёва Гуринова, Мосина, автоматы и пулемёты Калашникова, пистолеты ПМ, СКС, РПГ, ДШК) – (15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 xml:space="preserve">Имитация выстрела (стрельба) из охолощённого оружия (5 патронов/человек включено; дополнительно 50 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/патрон);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 xml:space="preserve">Лекция на тему «Животные на войне» (для наглядного примера и фотосессии в обмундировании предоставляются: собаки –подрывники танков, собаки- санитары, собаки связисты и др.) (дополнительно – катание в упряжке 250 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/круг</w:t>
      </w:r>
      <w:r w:rsidR="00647151">
        <w:rPr>
          <w:sz w:val="18"/>
          <w:szCs w:val="18"/>
        </w:rPr>
        <w:t xml:space="preserve">, дополнительно катание на коне в военном обмундировании 100 </w:t>
      </w:r>
      <w:proofErr w:type="spellStart"/>
      <w:r w:rsidR="00647151">
        <w:rPr>
          <w:sz w:val="18"/>
          <w:szCs w:val="18"/>
        </w:rPr>
        <w:t>руб</w:t>
      </w:r>
      <w:proofErr w:type="spellEnd"/>
      <w:r w:rsidR="00647151" w:rsidRPr="00647151">
        <w:rPr>
          <w:sz w:val="18"/>
          <w:szCs w:val="18"/>
        </w:rPr>
        <w:t>/</w:t>
      </w:r>
      <w:r w:rsidR="00647151">
        <w:rPr>
          <w:sz w:val="18"/>
          <w:szCs w:val="18"/>
        </w:rPr>
        <w:t>круг</w:t>
      </w:r>
      <w:r>
        <w:rPr>
          <w:sz w:val="18"/>
          <w:szCs w:val="18"/>
        </w:rPr>
        <w:t xml:space="preserve">); 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Катание на военной тех</w:t>
      </w:r>
      <w:r w:rsidR="00647151">
        <w:rPr>
          <w:sz w:val="18"/>
          <w:szCs w:val="18"/>
        </w:rPr>
        <w:t>нике (возвращение</w:t>
      </w:r>
      <w:r>
        <w:rPr>
          <w:sz w:val="18"/>
          <w:szCs w:val="18"/>
        </w:rPr>
        <w:t>) – (10 минут);</w:t>
      </w:r>
    </w:p>
    <w:p w:rsidR="00CE3BED" w:rsidRDefault="00CE3BED" w:rsidP="00422FC4">
      <w:pPr>
        <w:pStyle w:val="a3"/>
        <w:numPr>
          <w:ilvl w:val="0"/>
          <w:numId w:val="2"/>
        </w:numPr>
        <w:ind w:firstLine="131"/>
        <w:rPr>
          <w:sz w:val="18"/>
          <w:szCs w:val="18"/>
        </w:rPr>
      </w:pPr>
      <w:r>
        <w:rPr>
          <w:sz w:val="18"/>
          <w:szCs w:val="18"/>
        </w:rPr>
        <w:t>После прохождения инструкции, выгулять собаку приюта в сосновом лесу (общение с собаками – неиссякаемый источник добра и душевной теплоты);</w:t>
      </w:r>
    </w:p>
    <w:p w:rsidR="00CE3BED" w:rsidRPr="00CE3BED" w:rsidRDefault="00CE3BED" w:rsidP="00CE3BED">
      <w:pPr>
        <w:pStyle w:val="a3"/>
        <w:ind w:left="1211" w:hanging="785"/>
        <w:rPr>
          <w:sz w:val="18"/>
          <w:szCs w:val="18"/>
        </w:rPr>
      </w:pPr>
    </w:p>
    <w:p w:rsidR="00375C11" w:rsidRPr="00086FC6" w:rsidRDefault="00375C11" w:rsidP="00375C11">
      <w:pPr>
        <w:ind w:firstLine="426"/>
        <w:rPr>
          <w:rFonts w:ascii="Arial" w:hAnsi="Arial" w:cs="Arial"/>
          <w:sz w:val="22"/>
          <w:szCs w:val="22"/>
        </w:rPr>
      </w:pPr>
    </w:p>
    <w:p w:rsidR="00375C11" w:rsidRDefault="00375C11" w:rsidP="00375C11">
      <w:pPr>
        <w:ind w:firstLine="426"/>
        <w:rPr>
          <w:rFonts w:ascii="Arial" w:hAnsi="Arial" w:cs="Arial"/>
          <w:sz w:val="22"/>
          <w:szCs w:val="22"/>
        </w:rPr>
      </w:pPr>
    </w:p>
    <w:p w:rsidR="00C96A74" w:rsidRDefault="00C96A74"/>
    <w:sectPr w:rsidR="00C96A74" w:rsidSect="00413B4E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88" w:rsidRDefault="00CF7C88" w:rsidP="00413B4E">
      <w:r>
        <w:separator/>
      </w:r>
    </w:p>
  </w:endnote>
  <w:endnote w:type="continuationSeparator" w:id="0">
    <w:p w:rsidR="00CF7C88" w:rsidRDefault="00CF7C88" w:rsidP="0041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88" w:rsidRDefault="00CF7C88" w:rsidP="00413B4E">
      <w:r>
        <w:separator/>
      </w:r>
    </w:p>
  </w:footnote>
  <w:footnote w:type="continuationSeparator" w:id="0">
    <w:p w:rsidR="00CF7C88" w:rsidRDefault="00CF7C88" w:rsidP="0041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4E" w:rsidRDefault="00413B4E" w:rsidP="00413B4E">
    <w:pPr>
      <w:pStyle w:val="3"/>
      <w:ind w:left="567" w:hanging="567"/>
    </w:pPr>
    <w:r>
      <w:rPr>
        <w:noProof/>
      </w:rPr>
      <w:drawing>
        <wp:inline distT="0" distB="0" distL="0" distR="0">
          <wp:extent cx="1266825" cy="771525"/>
          <wp:effectExtent l="19050" t="0" r="9525" b="0"/>
          <wp:docPr id="1" name="Рисунок 1" descr="100х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х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 w:clear="all"/>
    </w:r>
  </w:p>
  <w:tbl>
    <w:tblPr>
      <w:tblW w:w="11831" w:type="dxa"/>
      <w:jc w:val="center"/>
      <w:tblLayout w:type="fixed"/>
      <w:tblLook w:val="0000"/>
    </w:tblPr>
    <w:tblGrid>
      <w:gridCol w:w="11831"/>
    </w:tblGrid>
    <w:tr w:rsidR="00413B4E" w:rsidTr="00C211F7">
      <w:tblPrEx>
        <w:tblCellMar>
          <w:top w:w="0" w:type="dxa"/>
          <w:bottom w:w="0" w:type="dxa"/>
        </w:tblCellMar>
      </w:tblPrEx>
      <w:trPr>
        <w:trHeight w:val="140"/>
        <w:jc w:val="center"/>
      </w:trPr>
      <w:tc>
        <w:tcPr>
          <w:tcW w:w="11831" w:type="dxa"/>
          <w:shd w:val="clear" w:color="auto" w:fill="000080"/>
        </w:tcPr>
        <w:p w:rsidR="00413B4E" w:rsidRDefault="00413B4E" w:rsidP="00C211F7">
          <w:pPr>
            <w:pStyle w:val="2"/>
            <w:tabs>
              <w:tab w:val="left" w:pos="12574"/>
            </w:tabs>
            <w:rPr>
              <w:color w:val="FFFF00"/>
            </w:rPr>
          </w:pPr>
          <w:r>
            <w:rPr>
              <w:color w:val="FFFF00"/>
            </w:rPr>
            <w:t>П     И     Т     О     М     Н     И     К                 С     О     Б     А     К                  «К  -  9»</w:t>
          </w:r>
        </w:p>
      </w:tc>
    </w:tr>
  </w:tbl>
  <w:p w:rsidR="00413B4E" w:rsidRDefault="00413B4E" w:rsidP="00413B4E">
    <w:pPr>
      <w:jc w:val="center"/>
      <w:rPr>
        <w:color w:val="000080"/>
      </w:rPr>
    </w:pPr>
    <w:r>
      <w:rPr>
        <w:color w:val="000080"/>
      </w:rPr>
      <w:t>Россия, г. Иркутск, 664019 пр. Рабочее,  ул.Карпинская, 125; тел:</w:t>
    </w:r>
    <w:r w:rsidRPr="00B954D9">
      <w:rPr>
        <w:color w:val="000080"/>
      </w:rPr>
      <w:t xml:space="preserve"> 602-557</w:t>
    </w:r>
    <w:r>
      <w:rPr>
        <w:color w:val="000080"/>
      </w:rPr>
      <w:t xml:space="preserve">, 560-490, 600-444 </w:t>
    </w:r>
  </w:p>
  <w:p w:rsidR="00413B4E" w:rsidRDefault="00413B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DBD"/>
    <w:multiLevelType w:val="hybridMultilevel"/>
    <w:tmpl w:val="38B2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06AB9"/>
    <w:multiLevelType w:val="hybridMultilevel"/>
    <w:tmpl w:val="5526E662"/>
    <w:lvl w:ilvl="0" w:tplc="A94A21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C11"/>
    <w:rsid w:val="00086FC6"/>
    <w:rsid w:val="00375C11"/>
    <w:rsid w:val="00413B4E"/>
    <w:rsid w:val="00422FC4"/>
    <w:rsid w:val="00647151"/>
    <w:rsid w:val="006E5E47"/>
    <w:rsid w:val="00C96A74"/>
    <w:rsid w:val="00CE3BED"/>
    <w:rsid w:val="00CF7C88"/>
    <w:rsid w:val="00D2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3B4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13B4E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3B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3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3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3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3B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3B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B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2019-12-18T03:39:00Z</dcterms:created>
  <dcterms:modified xsi:type="dcterms:W3CDTF">2019-12-18T04:17:00Z</dcterms:modified>
</cp:coreProperties>
</file>